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24654" w14:textId="77777777" w:rsidR="00D212D2" w:rsidRDefault="00D212D2">
      <w:pPr>
        <w:suppressAutoHyphens/>
        <w:rPr>
          <w:rFonts w:ascii="Arial" w:hAnsi="Arial"/>
          <w:b/>
        </w:rPr>
      </w:pPr>
      <w:r>
        <w:rPr>
          <w:rStyle w:val="Standard"/>
          <w:rFonts w:ascii="Arial" w:hAnsi="Arial"/>
          <w:b/>
          <w:sz w:val="28"/>
          <w:u w:val="single"/>
        </w:rPr>
        <w:t>Couvercle Gastronorm pour bacs bac GN avec poignées universelles en forme d'étrier GD-B 1/3</w:t>
      </w:r>
      <w:r>
        <w:rPr>
          <w:rStyle w:val="Standard"/>
          <w:rFonts w:ascii="Arial" w:hAnsi="Arial"/>
          <w:b/>
        </w:rPr>
        <w:t xml:space="preserve"> </w:t>
      </w:r>
    </w:p>
    <w:p w14:paraId="08C0BE84" w14:textId="77777777" w:rsidR="00D212D2" w:rsidRDefault="00D212D2">
      <w:pPr>
        <w:suppressAutoHyphens/>
        <w:rPr>
          <w:rFonts w:ascii="Arial" w:hAnsi="Arial"/>
        </w:rPr>
      </w:pPr>
    </w:p>
    <w:p w14:paraId="655971B1" w14:textId="77777777" w:rsidR="00D212D2" w:rsidRDefault="00D212D2">
      <w:pPr>
        <w:suppressAutoHyphens/>
        <w:rPr>
          <w:rFonts w:ascii="Arial" w:hAnsi="Arial"/>
        </w:rPr>
      </w:pPr>
      <w:r>
        <w:rPr>
          <w:rStyle w:val="Standard"/>
          <w:rFonts w:ascii="Arial" w:hAnsi="Arial"/>
          <w:b/>
        </w:rPr>
        <w:t>Dimensions</w:t>
      </w:r>
    </w:p>
    <w:p w14:paraId="336B85CB" w14:textId="77777777" w:rsidR="00D212D2" w:rsidRDefault="00D212D2">
      <w:pPr>
        <w:suppressAutoHyphens/>
        <w:rPr>
          <w:rFonts w:ascii="Arial" w:hAnsi="Arial"/>
        </w:rPr>
      </w:pPr>
    </w:p>
    <w:p w14:paraId="3EF88534" w14:textId="77777777" w:rsidR="00D212D2" w:rsidRDefault="00D212D2">
      <w:pPr>
        <w:tabs>
          <w:tab w:val="left" w:pos="1701"/>
        </w:tabs>
        <w:suppressAutoHyphens/>
        <w:rPr>
          <w:rFonts w:ascii="Arial" w:hAnsi="Arial"/>
        </w:rPr>
      </w:pPr>
      <w:r>
        <w:rPr>
          <w:rStyle w:val="Standard"/>
          <w:rFonts w:ascii="Arial" w:hAnsi="Arial"/>
        </w:rPr>
        <w:t>Longueur:</w:t>
      </w:r>
      <w:r>
        <w:rPr>
          <w:rStyle w:val="Standard"/>
          <w:rFonts w:ascii="Arial" w:hAnsi="Arial"/>
        </w:rPr>
        <w:tab/>
        <w:t>310 mm</w:t>
      </w:r>
    </w:p>
    <w:p w14:paraId="5F1AE82B" w14:textId="77777777" w:rsidR="00D212D2" w:rsidRDefault="00D212D2">
      <w:pPr>
        <w:tabs>
          <w:tab w:val="left" w:pos="1701"/>
        </w:tabs>
        <w:suppressAutoHyphens/>
        <w:rPr>
          <w:rFonts w:ascii="Arial" w:hAnsi="Arial"/>
        </w:rPr>
      </w:pPr>
      <w:r>
        <w:rPr>
          <w:rStyle w:val="Standard"/>
          <w:rFonts w:ascii="Arial" w:hAnsi="Arial"/>
        </w:rPr>
        <w:t>Largeur:</w:t>
      </w:r>
      <w:r>
        <w:rPr>
          <w:rStyle w:val="Standard"/>
          <w:rFonts w:ascii="Arial" w:hAnsi="Arial"/>
        </w:rPr>
        <w:tab/>
        <w:t>160 mm</w:t>
      </w:r>
    </w:p>
    <w:p w14:paraId="26499004" w14:textId="77777777" w:rsidR="00D212D2" w:rsidRDefault="00D212D2">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6F26AD7C" w14:textId="77777777" w:rsidR="00D212D2" w:rsidRDefault="00D212D2">
      <w:pPr>
        <w:suppressAutoHyphens/>
        <w:rPr>
          <w:rFonts w:ascii="Arial" w:hAnsi="Arial"/>
        </w:rPr>
      </w:pPr>
      <w:r>
        <w:rPr>
          <w:rStyle w:val="Standard"/>
          <w:rFonts w:ascii="Arial" w:hAnsi="Arial"/>
        </w:rPr>
        <w:t xml:space="preserve">  </w:t>
      </w:r>
    </w:p>
    <w:p w14:paraId="39DA6B8D" w14:textId="77777777" w:rsidR="00D212D2" w:rsidRDefault="00D212D2">
      <w:pPr>
        <w:suppressAutoHyphens/>
        <w:rPr>
          <w:rFonts w:ascii="Arial" w:hAnsi="Arial"/>
        </w:rPr>
      </w:pPr>
      <w:r>
        <w:rPr>
          <w:rStyle w:val="Standard"/>
          <w:rFonts w:ascii="Arial" w:hAnsi="Arial"/>
        </w:rPr>
        <w:t xml:space="preserve">  </w:t>
      </w:r>
    </w:p>
    <w:p w14:paraId="0B5CE3A8" w14:textId="77777777" w:rsidR="00D212D2" w:rsidRDefault="00D212D2">
      <w:pPr>
        <w:suppressAutoHyphens/>
        <w:rPr>
          <w:rFonts w:ascii="Arial" w:hAnsi="Arial"/>
          <w:b/>
        </w:rPr>
      </w:pPr>
      <w:r>
        <w:rPr>
          <w:rStyle w:val="Standard"/>
          <w:rFonts w:ascii="Arial" w:hAnsi="Arial"/>
          <w:b/>
        </w:rPr>
        <w:t>Version</w:t>
      </w:r>
    </w:p>
    <w:p w14:paraId="059658EF" w14:textId="77777777" w:rsidR="00D212D2" w:rsidRDefault="00D212D2">
      <w:pPr>
        <w:pStyle w:val="toa"/>
        <w:tabs>
          <w:tab w:val="clear" w:pos="9000"/>
          <w:tab w:val="clear" w:pos="9360"/>
        </w:tabs>
        <w:rPr>
          <w:rFonts w:ascii="Arial" w:hAnsi="Arial"/>
        </w:rPr>
      </w:pPr>
    </w:p>
    <w:p w14:paraId="73DE8570" w14:textId="77777777" w:rsidR="00D212D2" w:rsidRDefault="00D212D2">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14:paraId="3AB217DE" w14:textId="77777777" w:rsidR="00D212D2" w:rsidRDefault="00D212D2">
      <w:pPr>
        <w:pStyle w:val="toa"/>
        <w:tabs>
          <w:tab w:val="clear" w:pos="9000"/>
          <w:tab w:val="clear" w:pos="9360"/>
        </w:tabs>
        <w:rPr>
          <w:rFonts w:ascii="Arial" w:hAnsi="Arial"/>
        </w:rPr>
      </w:pPr>
      <w:r>
        <w:rPr>
          <w:rStyle w:val="toa"/>
          <w:rFonts w:ascii="Arial" w:hAnsi="Arial"/>
        </w:rPr>
        <w:t>La forme du contour extérieur du GD-B est conçue pour permettre une adaptation du GD-B au bac GN correspondant avec poignées universelles en forme d'étrier.</w:t>
      </w:r>
    </w:p>
    <w:p w14:paraId="5D4A74FE" w14:textId="77777777" w:rsidR="00D212D2" w:rsidRDefault="00D212D2">
      <w:pPr>
        <w:suppressAutoHyphens/>
        <w:rPr>
          <w:rFonts w:ascii="Arial" w:hAnsi="Arial"/>
        </w:rPr>
      </w:pPr>
    </w:p>
    <w:p w14:paraId="0C7709D8" w14:textId="77777777" w:rsidR="00D212D2" w:rsidRDefault="00D212D2">
      <w:pPr>
        <w:suppressAutoHyphens/>
        <w:rPr>
          <w:rFonts w:ascii="Arial" w:hAnsi="Arial"/>
        </w:rPr>
      </w:pPr>
    </w:p>
    <w:p w14:paraId="4DC16794" w14:textId="77777777" w:rsidR="00D212D2" w:rsidRDefault="00D212D2">
      <w:pPr>
        <w:suppressAutoHyphens/>
        <w:rPr>
          <w:rFonts w:ascii="Arial" w:hAnsi="Arial"/>
          <w:b/>
        </w:rPr>
      </w:pPr>
      <w:r>
        <w:rPr>
          <w:rStyle w:val="Standard"/>
          <w:rFonts w:ascii="Arial" w:hAnsi="Arial"/>
          <w:b/>
        </w:rPr>
        <w:t>Caractéristiques techniques</w:t>
      </w:r>
    </w:p>
    <w:p w14:paraId="0FAF76E1" w14:textId="77777777" w:rsidR="00D212D2" w:rsidRDefault="00D212D2">
      <w:pPr>
        <w:tabs>
          <w:tab w:val="left" w:pos="2268"/>
        </w:tabs>
        <w:suppressAutoHyphens/>
        <w:rPr>
          <w:rFonts w:ascii="Arial" w:hAnsi="Arial"/>
        </w:rPr>
      </w:pPr>
    </w:p>
    <w:p w14:paraId="59704E9C" w14:textId="77777777" w:rsidR="00D212D2" w:rsidRDefault="00D212D2">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44848B57" w14:textId="77777777" w:rsidR="00D212D2" w:rsidRDefault="00D212D2">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2BE26C30" w14:textId="77777777" w:rsidR="00021B49" w:rsidRDefault="00021B49" w:rsidP="00021B49">
      <w:pPr>
        <w:pStyle w:val="toa"/>
        <w:tabs>
          <w:tab w:val="left" w:pos="2268"/>
        </w:tabs>
        <w:rPr>
          <w:rFonts w:ascii="Arial" w:hAnsi="Arial"/>
        </w:rPr>
      </w:pPr>
      <w:r>
        <w:rPr>
          <w:rFonts w:ascii="Arial" w:hAnsi="Arial"/>
        </w:rPr>
        <w:t>Poids :</w:t>
      </w:r>
      <w:r>
        <w:rPr>
          <w:rFonts w:ascii="Arial" w:hAnsi="Arial"/>
        </w:rPr>
        <w:tab/>
        <w:t>0,25 kg</w:t>
      </w:r>
    </w:p>
    <w:p w14:paraId="285D3046" w14:textId="77777777" w:rsidR="00D212D2" w:rsidRDefault="00D212D2">
      <w:pPr>
        <w:suppressAutoHyphens/>
        <w:rPr>
          <w:rFonts w:ascii="Arial" w:hAnsi="Arial"/>
        </w:rPr>
      </w:pPr>
    </w:p>
    <w:p w14:paraId="1A11C82C" w14:textId="77777777" w:rsidR="00021B49" w:rsidRDefault="00021B49">
      <w:pPr>
        <w:suppressAutoHyphens/>
        <w:rPr>
          <w:rFonts w:ascii="Arial" w:hAnsi="Arial"/>
        </w:rPr>
      </w:pPr>
    </w:p>
    <w:p w14:paraId="3738F230" w14:textId="77777777" w:rsidR="00D212D2" w:rsidRDefault="00D212D2">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1EAFE9BD" w14:textId="77777777" w:rsidR="00D212D2" w:rsidRDefault="00D212D2">
      <w:pPr>
        <w:suppressAutoHyphens/>
        <w:rPr>
          <w:rFonts w:ascii="Arial" w:hAnsi="Arial"/>
        </w:rPr>
      </w:pPr>
    </w:p>
    <w:p w14:paraId="5DA6CA61" w14:textId="77777777" w:rsidR="00D212D2" w:rsidRDefault="00425307">
      <w:pPr>
        <w:numPr>
          <w:ilvl w:val="0"/>
          <w:numId w:val="1"/>
        </w:numPr>
        <w:suppressAutoHyphens/>
        <w:rPr>
          <w:rFonts w:ascii="Arial" w:hAnsi="Arial"/>
        </w:rPr>
      </w:pPr>
      <w:r>
        <w:rPr>
          <w:rStyle w:val="Standard"/>
          <w:rFonts w:ascii="Arial" w:hAnsi="Arial"/>
        </w:rPr>
        <w:t>G</w:t>
      </w:r>
      <w:r w:rsidR="00D212D2">
        <w:rPr>
          <w:rStyle w:val="Standard"/>
          <w:rFonts w:ascii="Arial" w:hAnsi="Arial"/>
        </w:rPr>
        <w:t>rande poignée encastrée ergonomique pour une prise facile et une manipulation optimale lorsque le couvercle est relevé et abaissé</w:t>
      </w:r>
    </w:p>
    <w:p w14:paraId="62AED975" w14:textId="77777777" w:rsidR="00D212D2" w:rsidRDefault="00D212D2">
      <w:pPr>
        <w:suppressAutoHyphens/>
        <w:rPr>
          <w:rFonts w:ascii="Arial" w:hAnsi="Arial"/>
        </w:rPr>
      </w:pPr>
    </w:p>
    <w:p w14:paraId="68D93EC2" w14:textId="77777777" w:rsidR="00D212D2" w:rsidRDefault="00D212D2">
      <w:pPr>
        <w:suppressAutoHyphens/>
        <w:rPr>
          <w:rFonts w:ascii="Arial" w:hAnsi="Arial"/>
        </w:rPr>
      </w:pPr>
    </w:p>
    <w:p w14:paraId="71498FD6" w14:textId="77777777" w:rsidR="00D212D2" w:rsidRDefault="00D212D2">
      <w:pPr>
        <w:suppressAutoHyphens/>
        <w:rPr>
          <w:rFonts w:ascii="Arial" w:hAnsi="Arial"/>
          <w:b/>
        </w:rPr>
      </w:pPr>
      <w:r>
        <w:rPr>
          <w:rStyle w:val="Standard"/>
          <w:rFonts w:ascii="Arial" w:hAnsi="Arial"/>
          <w:b/>
        </w:rPr>
        <w:t xml:space="preserve">Marque    </w:t>
      </w:r>
    </w:p>
    <w:p w14:paraId="2E1FEC25" w14:textId="77777777" w:rsidR="00D212D2" w:rsidRDefault="00D212D2">
      <w:pPr>
        <w:suppressAutoHyphens/>
        <w:rPr>
          <w:rFonts w:ascii="Arial" w:hAnsi="Arial"/>
          <w:b/>
        </w:rPr>
      </w:pPr>
    </w:p>
    <w:p w14:paraId="19B31465" w14:textId="77777777" w:rsidR="00D212D2" w:rsidRDefault="00D212D2">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684BA2" w:rsidRPr="00684BA2">
        <w:rPr>
          <w:rFonts w:ascii="Arial" w:hAnsi="Arial"/>
        </w:rPr>
        <w:t>B.PRO</w:t>
      </w:r>
    </w:p>
    <w:p w14:paraId="06222F13" w14:textId="77777777" w:rsidR="00D212D2" w:rsidRDefault="00D212D2">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 1/3    </w:t>
      </w:r>
    </w:p>
    <w:p w14:paraId="6874B135" w14:textId="77777777" w:rsidR="00D212D2" w:rsidRDefault="00D212D2">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550083</w:t>
      </w:r>
    </w:p>
    <w:p w14:paraId="5FBF3F21" w14:textId="77777777" w:rsidR="00D212D2" w:rsidRDefault="00D212D2">
      <w:pPr>
        <w:suppressAutoHyphens/>
        <w:rPr>
          <w:rFonts w:ascii="Arial" w:hAnsi="Arial"/>
        </w:rPr>
      </w:pPr>
    </w:p>
    <w:sectPr w:rsidR="00D212D2">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7ED5A" w14:textId="77777777" w:rsidR="003A1407" w:rsidRDefault="003A1407">
      <w:pPr>
        <w:spacing w:line="20" w:lineRule="exact"/>
      </w:pPr>
    </w:p>
  </w:endnote>
  <w:endnote w:type="continuationSeparator" w:id="0">
    <w:p w14:paraId="573FCC83" w14:textId="77777777" w:rsidR="003A1407" w:rsidRDefault="003A1407">
      <w:r>
        <w:rPr>
          <w:rStyle w:val="Standard"/>
        </w:rPr>
        <w:t xml:space="preserve"> </w:t>
      </w:r>
    </w:p>
  </w:endnote>
  <w:endnote w:type="continuationNotice" w:id="1">
    <w:p w14:paraId="1A7CBEFE" w14:textId="77777777" w:rsidR="003A1407" w:rsidRDefault="003A1407">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E020A" w14:textId="77777777" w:rsidR="00D212D2" w:rsidRDefault="00D212D2">
    <w:pPr>
      <w:pStyle w:val="Fuzeile"/>
    </w:pPr>
    <w:r>
      <w:rPr>
        <w:rStyle w:val="Fuzeile"/>
        <w:rFonts w:ascii="Arial" w:hAnsi="Arial"/>
        <w:sz w:val="16"/>
      </w:rPr>
      <w:t xml:space="preserve">Texte de cahier de charges GD-B 1/3/ Version </w:t>
    </w:r>
    <w:r w:rsidR="00021B49">
      <w:rPr>
        <w:rStyle w:val="Fuzeile"/>
        <w:rFonts w:ascii="Arial" w:hAnsi="Arial"/>
        <w:sz w:val="16"/>
      </w:rPr>
      <w:t>3</w:t>
    </w:r>
    <w:r>
      <w:rPr>
        <w:rStyle w:val="Fuzeile"/>
        <w:rFonts w:ascii="Arial" w:hAnsi="Arial"/>
        <w:sz w:val="16"/>
      </w:rPr>
      <w:t xml:space="preserve">.0/ </w:t>
    </w:r>
    <w:r w:rsidR="00021B49">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5BF03" w14:textId="77777777" w:rsidR="003A1407" w:rsidRDefault="003A1407">
      <w:r>
        <w:separator/>
      </w:r>
    </w:p>
  </w:footnote>
  <w:footnote w:type="continuationSeparator" w:id="0">
    <w:p w14:paraId="31D2ADB6" w14:textId="77777777" w:rsidR="003A1407" w:rsidRDefault="003A14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6AFC"/>
    <w:rsid w:val="00021B49"/>
    <w:rsid w:val="00373DAF"/>
    <w:rsid w:val="003A1407"/>
    <w:rsid w:val="00425307"/>
    <w:rsid w:val="00660F1F"/>
    <w:rsid w:val="00684BA2"/>
    <w:rsid w:val="006926A8"/>
    <w:rsid w:val="007C1DCA"/>
    <w:rsid w:val="00D212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7A80CAA"/>
  <w15:chartTrackingRefBased/>
  <w15:docId w15:val="{B8C06652-B6FD-4C70-A456-CE8221979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02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904</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2021-09-25T18:44:00Z</dcterms:created>
  <dcterms:modified xsi:type="dcterms:W3CDTF">2021-09-25T18:44:00Z</dcterms:modified>
</cp:coreProperties>
</file>